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13142ADF" w:rsidR="006B3C8A" w:rsidRPr="00A10FDA" w:rsidRDefault="006B3C8A" w:rsidP="006B3C8A">
      <w:pPr>
        <w:tabs>
          <w:tab w:val="center" w:pos="4536"/>
          <w:tab w:val="right" w:pos="8280"/>
          <w:tab w:val="right" w:pos="9639"/>
        </w:tabs>
        <w:ind w:right="2"/>
        <w:rPr>
          <w:rFonts w:cs="Arial"/>
          <w:b/>
          <w:bCs/>
          <w:sz w:val="28"/>
          <w:lang w:val="en-US"/>
        </w:rPr>
      </w:pPr>
      <w:r w:rsidRPr="00A10FDA">
        <w:rPr>
          <w:rFonts w:cs="Arial"/>
          <w:b/>
          <w:bCs/>
          <w:sz w:val="28"/>
          <w:lang w:val="en-US"/>
        </w:rPr>
        <w:t>3GPP TSG RAN WG1 Meeting #92</w:t>
      </w:r>
      <w:r w:rsidRPr="00A10FDA">
        <w:rPr>
          <w:rFonts w:cs="Arial"/>
          <w:b/>
          <w:bCs/>
          <w:sz w:val="28"/>
          <w:lang w:val="en-US"/>
        </w:rPr>
        <w:tab/>
      </w:r>
      <w:r w:rsidRPr="00A10FDA">
        <w:rPr>
          <w:rFonts w:cs="Arial"/>
          <w:b/>
          <w:bCs/>
          <w:sz w:val="28"/>
          <w:lang w:val="en-US"/>
        </w:rPr>
        <w:tab/>
      </w:r>
      <w:r w:rsidR="00B3796E" w:rsidRPr="00B3796E">
        <w:rPr>
          <w:rFonts w:cs="Arial"/>
          <w:b/>
          <w:bCs/>
          <w:sz w:val="28"/>
          <w:lang w:val="en-US"/>
        </w:rPr>
        <w:t>R1-1803116</w:t>
      </w:r>
    </w:p>
    <w:p w14:paraId="1390CDA9" w14:textId="77777777" w:rsidR="006B3C8A" w:rsidRPr="00A10FDA" w:rsidRDefault="006B3C8A" w:rsidP="006B3C8A">
      <w:pPr>
        <w:tabs>
          <w:tab w:val="center" w:pos="4536"/>
          <w:tab w:val="right" w:pos="9072"/>
        </w:tabs>
        <w:rPr>
          <w:rFonts w:eastAsia="MS Mincho" w:cs="Arial"/>
          <w:b/>
          <w:bCs/>
          <w:sz w:val="28"/>
          <w:lang w:val="en-US" w:eastAsia="ja-JP"/>
        </w:rPr>
      </w:pPr>
      <w:r w:rsidRPr="00A10FDA">
        <w:rPr>
          <w:rFonts w:eastAsia="MS Mincho" w:cs="Arial"/>
          <w:b/>
          <w:bCs/>
          <w:sz w:val="28"/>
          <w:lang w:val="en-US" w:eastAsia="ja-JP"/>
        </w:rPr>
        <w:t>Athens, Greece, February 26</w:t>
      </w:r>
      <w:r w:rsidRPr="00A10FDA">
        <w:rPr>
          <w:rFonts w:eastAsia="MS Mincho" w:cs="Arial"/>
          <w:b/>
          <w:bCs/>
          <w:sz w:val="28"/>
          <w:vertAlign w:val="superscript"/>
          <w:lang w:val="en-US" w:eastAsia="ja-JP"/>
        </w:rPr>
        <w:t>th</w:t>
      </w:r>
      <w:r w:rsidRPr="00A10FDA">
        <w:rPr>
          <w:rFonts w:eastAsia="MS Mincho" w:cs="Arial"/>
          <w:b/>
          <w:bCs/>
          <w:sz w:val="28"/>
          <w:lang w:val="en-US" w:eastAsia="ja-JP"/>
        </w:rPr>
        <w:t xml:space="preserve"> – March 2</w:t>
      </w:r>
      <w:r w:rsidRPr="00A10FDA">
        <w:rPr>
          <w:rFonts w:eastAsia="MS Mincho" w:cs="Arial"/>
          <w:b/>
          <w:bCs/>
          <w:sz w:val="28"/>
          <w:vertAlign w:val="superscript"/>
          <w:lang w:val="en-US" w:eastAsia="ja-JP"/>
        </w:rPr>
        <w:t>nd</w:t>
      </w:r>
      <w:r w:rsidRPr="00A10FDA">
        <w:rPr>
          <w:rFonts w:eastAsia="MS Mincho" w:cs="Arial"/>
          <w:b/>
          <w:bCs/>
          <w:sz w:val="28"/>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71E7CBF4" w:rsidR="00FE5643" w:rsidRPr="00A10FDA"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A10FDA" w:rsidRPr="00A10FDA">
        <w:rPr>
          <w:rFonts w:cs="Arial"/>
          <w:b/>
          <w:lang w:val="en-US"/>
        </w:rPr>
        <w:t>LS on handling of multiple numerologies in FeMBMS</w:t>
      </w:r>
      <w:r w:rsidR="006B3C8A" w:rsidRPr="00A10FDA">
        <w:rPr>
          <w:rFonts w:cs="Arial"/>
          <w:b/>
          <w:lang w:val="en-US"/>
        </w:rPr>
        <w:t xml:space="preserve">  </w:t>
      </w:r>
    </w:p>
    <w:p w14:paraId="34BFE103" w14:textId="14594D55"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A10FDA" w:rsidRPr="00A10FDA">
        <w:rPr>
          <w:rFonts w:eastAsiaTheme="minorEastAsia" w:cs="Arial"/>
          <w:b/>
          <w:lang w:val="en-US"/>
        </w:rPr>
        <w:t>4</w:t>
      </w:r>
    </w:p>
    <w:p w14:paraId="402804C2" w14:textId="47EEA1AC" w:rsidR="00FE5643" w:rsidRPr="00A10FDA" w:rsidRDefault="00FE5643" w:rsidP="00FE5643">
      <w:pPr>
        <w:spacing w:after="60"/>
        <w:ind w:left="1985" w:hanging="1985"/>
        <w:rPr>
          <w:b/>
          <w:lang w:val="en-US"/>
        </w:rPr>
      </w:pPr>
      <w:r w:rsidRPr="00A10FDA">
        <w:rPr>
          <w:rFonts w:cs="Arial"/>
          <w:b/>
          <w:lang w:val="en-US"/>
        </w:rPr>
        <w:t>Work Item:</w:t>
      </w:r>
      <w:r w:rsidRPr="00A10FDA">
        <w:rPr>
          <w:rFonts w:cs="Arial"/>
          <w:b/>
          <w:lang w:val="en-US"/>
        </w:rPr>
        <w:tab/>
      </w:r>
      <w:r w:rsidR="00A10FDA" w:rsidRPr="00A10FDA">
        <w:rPr>
          <w:b/>
          <w:lang w:val="en-US"/>
        </w:rPr>
        <w:t>MBMS_LTE_enh2-Core</w:t>
      </w:r>
    </w:p>
    <w:p w14:paraId="28BD1588" w14:textId="274FF3CB" w:rsidR="00A10FDA" w:rsidRPr="00A10FDA" w:rsidRDefault="00A10FDA" w:rsidP="00FE564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Pr="00A10FDA">
        <w:rPr>
          <w:b/>
          <w:lang w:val="en-US"/>
        </w:rPr>
        <w:t>R1-1802307 Handling of multiple numerologies in FeMBMS</w:t>
      </w:r>
    </w:p>
    <w:p w14:paraId="5A4B6A0E" w14:textId="77777777" w:rsidR="00FE5643" w:rsidRPr="00A10FDA" w:rsidRDefault="00FE5643" w:rsidP="00FE5643">
      <w:pPr>
        <w:spacing w:after="60"/>
        <w:ind w:left="1985" w:hanging="1985"/>
        <w:rPr>
          <w:rFonts w:cs="Arial"/>
          <w:b/>
          <w:lang w:val="en-US"/>
        </w:rPr>
      </w:pPr>
    </w:p>
    <w:p w14:paraId="1A30844A" w14:textId="422F43DB" w:rsidR="00FE5643" w:rsidRPr="00A10FDA"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B3796E">
        <w:rPr>
          <w:rFonts w:cs="Arial"/>
          <w:b/>
          <w:bCs/>
          <w:lang w:val="en-US"/>
        </w:rPr>
        <w:t>RAN1</w:t>
      </w:r>
    </w:p>
    <w:p w14:paraId="524FBF42" w14:textId="57A389FA" w:rsidR="00FE5643" w:rsidRPr="00A10FDA" w:rsidRDefault="00FE5643" w:rsidP="00FE5643">
      <w:pPr>
        <w:spacing w:after="60"/>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AF1A1A" w:rsidRPr="00A10FDA">
        <w:rPr>
          <w:rFonts w:eastAsiaTheme="minorEastAsia" w:cs="Arial"/>
          <w:b/>
          <w:bCs/>
          <w:lang w:val="en-US"/>
        </w:rPr>
        <w:t>RAN2</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08113E73" w:rsidR="00FE5643"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AF1A1A" w:rsidRPr="00B3796E">
        <w:rPr>
          <w:rFonts w:eastAsiaTheme="minorEastAsia" w:cs="Arial"/>
          <w:bCs/>
          <w:lang w:val="es-ES"/>
        </w:rPr>
        <w:t>Alberto Rico</w:t>
      </w:r>
    </w:p>
    <w:p w14:paraId="520FD43C" w14:textId="02FE8458"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C22AF0" w:rsidRPr="00B3796E">
        <w:rPr>
          <w:rFonts w:eastAsiaTheme="minorEastAsia" w:cs="Arial"/>
          <w:lang w:val="es-ES"/>
        </w:rPr>
        <w:t>albertor@qti.qualcomm.com</w:t>
      </w:r>
    </w:p>
    <w:p w14:paraId="2AC65870" w14:textId="29007C3D" w:rsidR="00C22AF0" w:rsidRPr="00B3796E" w:rsidRDefault="00C22AF0" w:rsidP="00C22AF0">
      <w:pPr>
        <w:tabs>
          <w:tab w:val="left" w:pos="2268"/>
          <w:tab w:val="left" w:pos="4400"/>
        </w:tabs>
        <w:rPr>
          <w:rFonts w:eastAsiaTheme="minorEastAsia" w:cs="Arial"/>
          <w:b/>
          <w:lang w:val="es-ES"/>
        </w:rPr>
      </w:pP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715A6E5A" w14:textId="2DA74786" w:rsidR="00677245" w:rsidRPr="00A10FDA" w:rsidRDefault="00C22AF0" w:rsidP="00A10FDA">
      <w:pPr>
        <w:rPr>
          <w:rFonts w:cs="Arial"/>
          <w:iCs/>
          <w:lang w:val="en-US" w:eastAsia="ko-KR"/>
        </w:rPr>
      </w:pPr>
      <w:r w:rsidRPr="00A10FDA">
        <w:rPr>
          <w:rFonts w:cs="Arial"/>
          <w:iCs/>
          <w:lang w:val="en-US" w:eastAsia="ko-KR"/>
        </w:rPr>
        <w:t>RAN1</w:t>
      </w:r>
      <w:r w:rsidR="006B3C8A" w:rsidRPr="00A10FDA">
        <w:rPr>
          <w:rFonts w:cs="Arial"/>
          <w:iCs/>
          <w:lang w:val="en-US" w:eastAsia="ko-KR"/>
        </w:rPr>
        <w:t xml:space="preserve"> discussed the </w:t>
      </w:r>
      <w:r w:rsidR="00A10FDA" w:rsidRPr="00A10FDA">
        <w:rPr>
          <w:rFonts w:cs="Arial"/>
          <w:iCs/>
          <w:lang w:val="en-US" w:eastAsia="ko-KR"/>
        </w:rPr>
        <w:t>issue of support of different numerologies in FeMBMS, as presented in R1-1802307 (attached to this LS). RAN1 reached the following agreements:</w:t>
      </w:r>
    </w:p>
    <w:p w14:paraId="4F2C6F8E" w14:textId="47E1824F" w:rsidR="00A10FDA" w:rsidRPr="00A10FDA" w:rsidRDefault="00A10FDA" w:rsidP="00A10FDA">
      <w:pPr>
        <w:rPr>
          <w:lang w:val="en-US"/>
        </w:rPr>
      </w:pPr>
    </w:p>
    <w:p w14:paraId="13EE7DBF" w14:textId="77777777" w:rsidR="00A10FDA" w:rsidRPr="00A10FDA" w:rsidRDefault="00A10FDA" w:rsidP="00A10FDA">
      <w:pPr>
        <w:numPr>
          <w:ilvl w:val="0"/>
          <w:numId w:val="36"/>
        </w:numPr>
        <w:overflowPunct/>
        <w:autoSpaceDE/>
        <w:autoSpaceDN/>
        <w:adjustRightInd/>
        <w:spacing w:after="0"/>
        <w:jc w:val="left"/>
        <w:textAlignment w:val="auto"/>
        <w:rPr>
          <w:lang w:val="en-US"/>
        </w:rPr>
      </w:pPr>
      <w:r w:rsidRPr="00A10FDA">
        <w:rPr>
          <w:lang w:val="en-US"/>
        </w:rPr>
        <w:t>Introduce explicit baseband capability for MBMS with the following characteristics:</w:t>
      </w:r>
    </w:p>
    <w:p w14:paraId="3F5AC7B4" w14:textId="4CE12047" w:rsidR="00A10FDA" w:rsidRPr="00A10FDA" w:rsidRDefault="00A10FDA" w:rsidP="00A10FDA">
      <w:pPr>
        <w:numPr>
          <w:ilvl w:val="1"/>
          <w:numId w:val="26"/>
        </w:numPr>
        <w:overflowPunct/>
        <w:autoSpaceDE/>
        <w:autoSpaceDN/>
        <w:adjustRightInd/>
        <w:spacing w:after="0"/>
        <w:jc w:val="left"/>
        <w:textAlignment w:val="auto"/>
        <w:rPr>
          <w:iCs/>
          <w:lang w:val="en-US"/>
        </w:rPr>
      </w:pPr>
      <w:bookmarkStart w:id="0" w:name="_GoBack"/>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18AC0A87" w14:textId="32B2B2B9" w:rsidR="00A10FDA" w:rsidRPr="00A10FDA" w:rsidRDefault="00A10FDA" w:rsidP="00A10FDA">
      <w:pPr>
        <w:numPr>
          <w:ilvl w:val="1"/>
          <w:numId w:val="26"/>
        </w:numPr>
        <w:overflowPunct/>
        <w:autoSpaceDE/>
        <w:autoSpaceDN/>
        <w:adjustRightInd/>
        <w:spacing w:after="0"/>
        <w:jc w:val="left"/>
        <w:textAlignment w:val="auto"/>
        <w:rPr>
          <w:lang w:val="en-US"/>
        </w:rPr>
      </w:pPr>
      <w:r w:rsidRPr="00A10FDA">
        <w:rPr>
          <w:lang w:val="en-US"/>
        </w:rPr>
        <w:t xml:space="preserve">The CA configuration has to meet the following constraint (with parameters as defined in </w:t>
      </w:r>
      <w:r w:rsidRPr="00A10FDA">
        <w:rPr>
          <w:rFonts w:cs="Arial"/>
          <w:iCs/>
          <w:lang w:val="en-US" w:eastAsia="ko-KR"/>
        </w:rPr>
        <w:t>R1-1802307</w:t>
      </w:r>
      <w:r w:rsidRPr="00A10FDA">
        <w:rPr>
          <w:lang w:val="en-US"/>
        </w:rPr>
        <w:t>):</w:t>
      </w:r>
    </w:p>
    <w:bookmarkEnd w:id="0"/>
    <w:p w14:paraId="1B1C911F" w14:textId="64F60CF5" w:rsidR="00A10FDA" w:rsidRPr="00A10FDA" w:rsidRDefault="00A10FDA" w:rsidP="00A10FDA">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31F80EF4" w14:textId="77777777" w:rsidR="00A10FDA" w:rsidRPr="00A10FDA" w:rsidRDefault="00A10FDA" w:rsidP="00A10FDA">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p w14:paraId="3150FCBF" w14:textId="77777777" w:rsidR="00A10FDA" w:rsidRPr="00A10FDA" w:rsidRDefault="00A10FDA" w:rsidP="00A10FDA">
      <w:pPr>
        <w:rPr>
          <w:lang w:val="en-US"/>
        </w:rPr>
      </w:pPr>
    </w:p>
    <w:p w14:paraId="54452EC1" w14:textId="77777777" w:rsidR="00A10FDA" w:rsidRPr="00A10FDA" w:rsidRDefault="00A10FDA" w:rsidP="00A10FDA">
      <w:pPr>
        <w:rPr>
          <w:lang w:val="en-US"/>
        </w:rPr>
      </w:pPr>
    </w:p>
    <w:p w14:paraId="442B82E7" w14:textId="77777777" w:rsidR="00CC527D" w:rsidRPr="00A10FDA" w:rsidRDefault="00CC527D" w:rsidP="00CC527D">
      <w:pPr>
        <w:rPr>
          <w:rFonts w:cs="Arial"/>
          <w:iCs/>
          <w:lang w:val="en-US" w:eastAsia="ko-KR"/>
        </w:rPr>
      </w:pPr>
    </w:p>
    <w:p w14:paraId="619FE2E5" w14:textId="42CC0ED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RAN2:</w:t>
      </w:r>
    </w:p>
    <w:p w14:paraId="4731F6EA" w14:textId="020F1388" w:rsidR="00AF1A1A" w:rsidRPr="00A10FDA" w:rsidRDefault="00D1665F" w:rsidP="00CF30C9">
      <w:pPr>
        <w:tabs>
          <w:tab w:val="left" w:pos="5103"/>
        </w:tabs>
        <w:rPr>
          <w:rFonts w:cs="Arial"/>
          <w:iCs/>
          <w:lang w:val="en-US"/>
        </w:rPr>
      </w:pPr>
      <w:r w:rsidRPr="00A10FDA">
        <w:rPr>
          <w:rFonts w:cs="Arial"/>
          <w:iCs/>
          <w:lang w:val="en-US"/>
        </w:rPr>
        <w:t xml:space="preserve">RAN1 respectfully requests RAN2 to </w:t>
      </w:r>
      <w:r w:rsidR="006B3C8A" w:rsidRPr="00A10FDA">
        <w:rPr>
          <w:rFonts w:cs="Arial"/>
          <w:iCs/>
          <w:lang w:val="en-US"/>
        </w:rPr>
        <w:t xml:space="preserve">take the above information into account and </w:t>
      </w:r>
      <w:r w:rsidR="00A10FDA" w:rsidRPr="00A10FDA">
        <w:rPr>
          <w:rFonts w:cs="Arial"/>
          <w:iCs/>
          <w:lang w:val="en-US"/>
        </w:rPr>
        <w:t>implement the aforementioned signaling.</w:t>
      </w:r>
    </w:p>
    <w:p w14:paraId="29541211" w14:textId="77777777" w:rsidR="00D1665F" w:rsidRPr="00A10FDA" w:rsidRDefault="00D1665F" w:rsidP="00CF30C9">
      <w:pPr>
        <w:tabs>
          <w:tab w:val="left" w:pos="5103"/>
        </w:tabs>
        <w:rPr>
          <w:rFonts w:cs="Arial"/>
          <w:b/>
          <w:sz w:val="18"/>
          <w:lang w:val="en-US" w:eastAsia="en-US"/>
        </w:rPr>
      </w:pPr>
    </w:p>
    <w:p w14:paraId="62DA4E9D"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A149BC" w:rsidRPr="00A10FDA">
        <w:rPr>
          <w:rFonts w:cs="Arial"/>
          <w:b/>
          <w:lang w:val="en-US" w:eastAsia="ko-KR"/>
        </w:rPr>
        <w:t>1</w:t>
      </w:r>
      <w:r w:rsidR="00502DE9" w:rsidRPr="00A10FDA">
        <w:rPr>
          <w:rFonts w:cs="Arial"/>
          <w:b/>
          <w:lang w:val="en-US"/>
        </w:rPr>
        <w:t xml:space="preserve"> Meetings:</w:t>
      </w:r>
    </w:p>
    <w:p w14:paraId="1843A9AE" w14:textId="0C38026A" w:rsidR="00D557E7" w:rsidRPr="00A10FDA" w:rsidRDefault="00D557E7" w:rsidP="00D557E7">
      <w:pPr>
        <w:tabs>
          <w:tab w:val="left" w:pos="5103"/>
        </w:tabs>
        <w:ind w:left="2268" w:hanging="2268"/>
        <w:rPr>
          <w:rFonts w:eastAsiaTheme="minorEastAsia" w:cs="Arial"/>
          <w:bCs/>
          <w:lang w:val="en-US"/>
        </w:rPr>
      </w:pPr>
      <w:r w:rsidRPr="00A10FDA">
        <w:rPr>
          <w:rFonts w:cs="Arial"/>
          <w:bCs/>
          <w:lang w:val="en-US" w:eastAsia="ko-KR"/>
        </w:rPr>
        <w:t>TSG RAN WG1 Meeting #92b</w:t>
      </w:r>
      <w:r w:rsidRPr="00A10FDA">
        <w:rPr>
          <w:rFonts w:cs="Arial"/>
          <w:bCs/>
          <w:lang w:val="en-US" w:eastAsia="ko-KR"/>
        </w:rPr>
        <w:tab/>
      </w:r>
      <w:r w:rsidR="006B3C8A" w:rsidRPr="00A10FDA">
        <w:rPr>
          <w:lang w:val="en-US"/>
        </w:rPr>
        <w:t>16 - 20 Apr 2018 </w:t>
      </w:r>
      <w:r w:rsidRPr="00A10FDA">
        <w:rPr>
          <w:rFonts w:cs="Arial"/>
          <w:bCs/>
          <w:lang w:val="en-US" w:eastAsia="ko-KR"/>
        </w:rPr>
        <w:tab/>
        <w:t xml:space="preserve">      </w:t>
      </w:r>
      <w:r w:rsidR="006B3C8A" w:rsidRPr="00A10FDA">
        <w:rPr>
          <w:rFonts w:cs="Arial"/>
          <w:bCs/>
          <w:lang w:val="en-US" w:eastAsia="ko-KR"/>
        </w:rPr>
        <w:tab/>
      </w:r>
      <w:r w:rsidR="006B3C8A" w:rsidRPr="00A10FDA">
        <w:rPr>
          <w:rFonts w:eastAsiaTheme="minorEastAsia" w:cs="Arial"/>
          <w:bCs/>
          <w:lang w:val="en-US"/>
        </w:rPr>
        <w:t>Sanya, China</w:t>
      </w:r>
    </w:p>
    <w:p w14:paraId="588E7E9A" w14:textId="1C4BBBC4"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WG1 Meeting #93</w:t>
      </w:r>
      <w:r w:rsidRPr="00A10FDA">
        <w:rPr>
          <w:rFonts w:cs="Arial"/>
          <w:bCs/>
          <w:lang w:val="en-US" w:eastAsia="ko-KR"/>
        </w:rPr>
        <w:tab/>
      </w:r>
      <w:r w:rsidRPr="00A10FDA">
        <w:rPr>
          <w:lang w:val="en-US"/>
        </w:rPr>
        <w:t>21 - 25 May 2018</w:t>
      </w:r>
      <w:r w:rsidRPr="00A10FDA">
        <w:rPr>
          <w:rFonts w:cs="Arial"/>
          <w:bCs/>
          <w:lang w:val="en-US" w:eastAsia="ko-KR"/>
        </w:rPr>
        <w:tab/>
        <w:t xml:space="preserve">     </w:t>
      </w:r>
      <w:r w:rsidRPr="00A10FDA">
        <w:rPr>
          <w:rFonts w:cs="Arial"/>
          <w:bCs/>
          <w:lang w:val="en-US" w:eastAsia="ko-KR"/>
        </w:rPr>
        <w:tab/>
        <w:t xml:space="preserve"> </w:t>
      </w:r>
      <w:r w:rsidRPr="00A10FDA">
        <w:rPr>
          <w:rFonts w:cs="Arial"/>
          <w:bCs/>
          <w:lang w:val="en-US" w:eastAsia="ko-KR"/>
        </w:rPr>
        <w:tab/>
      </w:r>
      <w:r w:rsidRPr="00A10FDA">
        <w:rPr>
          <w:rFonts w:eastAsiaTheme="minorEastAsia" w:cs="Arial"/>
          <w:bCs/>
          <w:lang w:val="en-US"/>
        </w:rPr>
        <w:t>Busan, Korea</w:t>
      </w:r>
    </w:p>
    <w:p w14:paraId="750AA0BF" w14:textId="77777777" w:rsidR="006B3C8A" w:rsidRPr="00A10FDA" w:rsidRDefault="006B3C8A" w:rsidP="00D557E7">
      <w:pPr>
        <w:tabs>
          <w:tab w:val="left" w:pos="5103"/>
        </w:tabs>
        <w:ind w:left="2268" w:hanging="2268"/>
        <w:rPr>
          <w:rFonts w:eastAsiaTheme="minorEastAsia" w:cs="Arial"/>
          <w:bCs/>
          <w:lang w:val="en-US"/>
        </w:rPr>
      </w:pPr>
    </w:p>
    <w:sectPr w:rsidR="006B3C8A"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37D26" w14:textId="77777777" w:rsidR="00382B40" w:rsidRDefault="00382B40">
      <w:r>
        <w:separator/>
      </w:r>
    </w:p>
  </w:endnote>
  <w:endnote w:type="continuationSeparator" w:id="0">
    <w:p w14:paraId="0479F38E" w14:textId="77777777" w:rsidR="00382B40" w:rsidRDefault="0038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4889E80"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B3796E">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B3796E">
      <w:rPr>
        <w:rStyle w:val="PageNumber"/>
      </w:rPr>
      <w:t>1</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AFFE3" w14:textId="77777777" w:rsidR="00382B40" w:rsidRDefault="00382B40">
      <w:r>
        <w:separator/>
      </w:r>
    </w:p>
  </w:footnote>
  <w:footnote w:type="continuationSeparator" w:id="0">
    <w:p w14:paraId="56F5A8E5" w14:textId="77777777" w:rsidR="00382B40" w:rsidRDefault="00382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2"/>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3"/>
  </w:num>
  <w:num w:numId="28">
    <w:abstractNumId w:val="35"/>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4D23"/>
    <w:rsid w:val="00630001"/>
    <w:rsid w:val="006311B3"/>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10FDA"/>
    <w:rsid w:val="00A13E54"/>
    <w:rsid w:val="00A149BC"/>
    <w:rsid w:val="00A17F63"/>
    <w:rsid w:val="00A212B6"/>
    <w:rsid w:val="00A2193B"/>
    <w:rsid w:val="00A2351A"/>
    <w:rsid w:val="00A25DE1"/>
    <w:rsid w:val="00A264A9"/>
    <w:rsid w:val="00A27785"/>
    <w:rsid w:val="00A30187"/>
    <w:rsid w:val="00A3448A"/>
    <w:rsid w:val="00A36297"/>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0DB4"/>
    <w:rsid w:val="00BD48AC"/>
    <w:rsid w:val="00BD57D6"/>
    <w:rsid w:val="00BD5F1A"/>
    <w:rsid w:val="00BE1234"/>
    <w:rsid w:val="00BE13D0"/>
    <w:rsid w:val="00BE2FA6"/>
    <w:rsid w:val="00BE333F"/>
    <w:rsid w:val="00BE7406"/>
    <w:rsid w:val="00BE7603"/>
    <w:rsid w:val="00BF0462"/>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30828"/>
    <w:rsid w:val="00F313D6"/>
    <w:rsid w:val="00F34851"/>
    <w:rsid w:val="00F34D33"/>
    <w:rsid w:val="00F36B39"/>
    <w:rsid w:val="00F407A5"/>
    <w:rsid w:val="00F40F0C"/>
    <w:rsid w:val="00F44890"/>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63976-4DD9-43D9-A59B-085ADBC6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125</TotalTime>
  <Pages>1</Pages>
  <Words>222</Words>
  <Characters>1268</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Alberto Rico Alvarino</cp:lastModifiedBy>
  <cp:revision>22</cp:revision>
  <cp:lastPrinted>2008-01-31T06:09:00Z</cp:lastPrinted>
  <dcterms:created xsi:type="dcterms:W3CDTF">2017-10-09T15:33:00Z</dcterms:created>
  <dcterms:modified xsi:type="dcterms:W3CDTF">2018-03-02T08:14:00Z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AdHocReviewCycleID">
    <vt:i4>1282738475</vt:i4>
  </property>
  <property fmtid="{D5CDD505-2E9C-101B-9397-08002B2CF9AE}" pid="10" name="_NewReviewCycle">
    <vt:lpwstr/>
  </property>
  <property fmtid="{D5CDD505-2E9C-101B-9397-08002B2CF9AE}" pid="11" name="_EmailSubject">
    <vt:lpwstr>LS to RAN2 on MBSFN after HO</vt:lpwstr>
  </property>
  <property fmtid="{D5CDD505-2E9C-101B-9397-08002B2CF9AE}" pid="12" name="_AuthorEmail">
    <vt:lpwstr>mdhanda@qti.qualcomm.com</vt:lpwstr>
  </property>
  <property fmtid="{D5CDD505-2E9C-101B-9397-08002B2CF9AE}" pid="13" name="_AuthorEmailDisplayName">
    <vt:lpwstr>Mungal Dhanda</vt:lpwstr>
  </property>
  <property fmtid="{D5CDD505-2E9C-101B-9397-08002B2CF9AE}" pid="14" name="_PreviousAdHocReviewCycleID">
    <vt:i4>-701523851</vt:i4>
  </property>
  <property fmtid="{D5CDD505-2E9C-101B-9397-08002B2CF9AE}" pid="15" name="_ReviewingToolsShownOnce">
    <vt:lpwstr/>
  </property>
</Properties>
</file>